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9F" w:rsidRDefault="008A769F" w:rsidP="00381E8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81E8D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082D14" w:rsidRDefault="00082D14" w:rsidP="00381E8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527597" w:rsidRPr="00527597" w:rsidRDefault="00527597" w:rsidP="00381E8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32FCC">
        <w:rPr>
          <w:rFonts w:ascii="Times New Roman" w:hAnsi="Times New Roman" w:cs="Times New Roman"/>
          <w:sz w:val="28"/>
          <w:szCs w:val="28"/>
        </w:rPr>
        <w:t>Ы</w:t>
      </w:r>
    </w:p>
    <w:p w:rsidR="008A769F" w:rsidRDefault="008A769F" w:rsidP="00381E8D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527597" w:rsidRDefault="003A2AE3" w:rsidP="00381E8D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7597" w:rsidRPr="00527597">
        <w:rPr>
          <w:rFonts w:ascii="Times New Roman" w:hAnsi="Times New Roman" w:cs="Times New Roman"/>
          <w:sz w:val="28"/>
          <w:szCs w:val="28"/>
        </w:rPr>
        <w:t>остановлением</w:t>
      </w:r>
      <w:r w:rsidR="00527597">
        <w:rPr>
          <w:rFonts w:ascii="Times New Roman" w:hAnsi="Times New Roman" w:cs="Times New Roman"/>
          <w:sz w:val="28"/>
          <w:szCs w:val="28"/>
        </w:rPr>
        <w:t xml:space="preserve"> </w:t>
      </w:r>
      <w:r w:rsidR="00381E8D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527597" w:rsidRPr="00527597" w:rsidRDefault="00527597" w:rsidP="00381E8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52759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A769F" w:rsidRPr="008A769F" w:rsidRDefault="00527597" w:rsidP="00381E8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527597">
        <w:rPr>
          <w:rFonts w:ascii="Times New Roman" w:hAnsi="Times New Roman" w:cs="Times New Roman"/>
          <w:sz w:val="28"/>
          <w:szCs w:val="28"/>
        </w:rPr>
        <w:t xml:space="preserve">от </w:t>
      </w:r>
      <w:r w:rsidR="00381E8D">
        <w:rPr>
          <w:rFonts w:ascii="Times New Roman" w:hAnsi="Times New Roman" w:cs="Times New Roman"/>
          <w:sz w:val="28"/>
          <w:szCs w:val="28"/>
        </w:rPr>
        <w:t>22.12.2021</w:t>
      </w:r>
      <w:r w:rsidR="00D62976">
        <w:rPr>
          <w:rFonts w:ascii="Times New Roman" w:hAnsi="Times New Roman" w:cs="Times New Roman"/>
          <w:sz w:val="28"/>
          <w:szCs w:val="28"/>
        </w:rPr>
        <w:t xml:space="preserve">   </w:t>
      </w:r>
      <w:r w:rsidR="00A1409B">
        <w:rPr>
          <w:rFonts w:ascii="Times New Roman" w:hAnsi="Times New Roman" w:cs="Times New Roman"/>
          <w:sz w:val="28"/>
          <w:szCs w:val="28"/>
        </w:rPr>
        <w:t xml:space="preserve"> </w:t>
      </w:r>
      <w:r w:rsidR="00381E8D">
        <w:rPr>
          <w:rFonts w:ascii="Times New Roman" w:hAnsi="Times New Roman" w:cs="Times New Roman"/>
          <w:sz w:val="28"/>
          <w:szCs w:val="28"/>
        </w:rPr>
        <w:t>№ 715-П</w:t>
      </w:r>
    </w:p>
    <w:p w:rsidR="008A769F" w:rsidRPr="00A1409B" w:rsidRDefault="00865352" w:rsidP="00865352">
      <w:pPr>
        <w:autoSpaceDE w:val="0"/>
        <w:autoSpaceDN w:val="0"/>
        <w:adjustRightInd w:val="0"/>
        <w:spacing w:before="720"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381E8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1409B" w:rsidRPr="00A1409B">
        <w:rPr>
          <w:rFonts w:ascii="Times New Roman" w:hAnsi="Times New Roman" w:cs="Times New Roman"/>
          <w:b/>
          <w:bCs/>
          <w:sz w:val="28"/>
          <w:szCs w:val="28"/>
        </w:rPr>
        <w:t>в Правила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A1409B" w:rsidRPr="00A1409B">
        <w:rPr>
          <w:rFonts w:ascii="Times New Roman" w:hAnsi="Times New Roman" w:cs="Times New Roman"/>
          <w:b/>
          <w:bCs/>
          <w:sz w:val="28"/>
          <w:szCs w:val="28"/>
        </w:rPr>
        <w:t>, устанавливающи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A1409B" w:rsidRPr="00A1409B">
        <w:rPr>
          <w:rFonts w:ascii="Times New Roman" w:hAnsi="Times New Roman" w:cs="Times New Roman"/>
          <w:b/>
          <w:bCs/>
          <w:sz w:val="28"/>
          <w:szCs w:val="28"/>
        </w:rPr>
        <w:t xml:space="preserve"> общие требования к формированию, предоставлению и распределению субсидий местным бюджетам из областного бюджета</w:t>
      </w:r>
    </w:p>
    <w:p w:rsidR="00914A9F" w:rsidRDefault="00EB4879" w:rsidP="00EB4879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 </w:t>
      </w:r>
      <w:r w:rsidR="00664372">
        <w:rPr>
          <w:b w:val="0"/>
        </w:rPr>
        <w:t xml:space="preserve">По </w:t>
      </w:r>
      <w:r w:rsidR="00AE0290">
        <w:rPr>
          <w:b w:val="0"/>
        </w:rPr>
        <w:t xml:space="preserve">всему </w:t>
      </w:r>
      <w:r w:rsidR="00664372">
        <w:rPr>
          <w:b w:val="0"/>
        </w:rPr>
        <w:t>тексту</w:t>
      </w:r>
      <w:r w:rsidR="00590E1A">
        <w:rPr>
          <w:b w:val="0"/>
        </w:rPr>
        <w:t xml:space="preserve"> слова «п</w:t>
      </w:r>
      <w:r w:rsidR="00914A9F">
        <w:rPr>
          <w:b w:val="0"/>
        </w:rPr>
        <w:t>оказатели результативности использования субсидий</w:t>
      </w:r>
      <w:r w:rsidR="00590E1A">
        <w:rPr>
          <w:b w:val="0"/>
        </w:rPr>
        <w:t>»</w:t>
      </w:r>
      <w:r w:rsidR="00914A9F">
        <w:rPr>
          <w:b w:val="0"/>
        </w:rPr>
        <w:t xml:space="preserve"> заменить </w:t>
      </w:r>
      <w:r w:rsidR="00590E1A">
        <w:rPr>
          <w:b w:val="0"/>
        </w:rPr>
        <w:t>словами «результаты использования субсидий»</w:t>
      </w:r>
      <w:r w:rsidR="00AE0290">
        <w:rPr>
          <w:b w:val="0"/>
        </w:rPr>
        <w:t xml:space="preserve"> в соответствующем падеже</w:t>
      </w:r>
      <w:r w:rsidR="00590E1A">
        <w:rPr>
          <w:b w:val="0"/>
        </w:rPr>
        <w:t>.</w:t>
      </w:r>
    </w:p>
    <w:p w:rsidR="009A75D3" w:rsidRDefault="00EA625F" w:rsidP="00EB4879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 </w:t>
      </w:r>
      <w:r w:rsidR="00995D0D">
        <w:rPr>
          <w:b w:val="0"/>
        </w:rPr>
        <w:t>В</w:t>
      </w:r>
      <w:r w:rsidR="009A75D3">
        <w:rPr>
          <w:b w:val="0"/>
        </w:rPr>
        <w:t xml:space="preserve"> раздел</w:t>
      </w:r>
      <w:r w:rsidR="00995D0D">
        <w:rPr>
          <w:b w:val="0"/>
        </w:rPr>
        <w:t>е</w:t>
      </w:r>
      <w:r w:rsidR="009A75D3">
        <w:rPr>
          <w:b w:val="0"/>
        </w:rPr>
        <w:t xml:space="preserve"> 3 «Предоставление и распределение субсидий»:</w:t>
      </w:r>
    </w:p>
    <w:p w:rsidR="009A75D3" w:rsidRDefault="009A75D3" w:rsidP="00EB4879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2.1. П</w:t>
      </w:r>
      <w:r w:rsidR="00F03611">
        <w:rPr>
          <w:b w:val="0"/>
        </w:rPr>
        <w:t>одп</w:t>
      </w:r>
      <w:r>
        <w:rPr>
          <w:b w:val="0"/>
        </w:rPr>
        <w:t xml:space="preserve">ункт 3.5.6 </w:t>
      </w:r>
      <w:r w:rsidR="00F03611">
        <w:rPr>
          <w:b w:val="0"/>
        </w:rPr>
        <w:t xml:space="preserve">пункта 3.5 </w:t>
      </w:r>
      <w:r>
        <w:rPr>
          <w:b w:val="0"/>
        </w:rPr>
        <w:t>изложить в следующей редакции:</w:t>
      </w:r>
    </w:p>
    <w:p w:rsidR="009A75D3" w:rsidRDefault="009A75D3" w:rsidP="00EB4879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«3.5.6. Наличие положительного результата проверки достоверности определения сметной стоимости отдельных видов работ и объектов в случаях и порядке, установленных Правительством Российской Федерации или Правительством Кировской области». </w:t>
      </w:r>
    </w:p>
    <w:p w:rsidR="00995D0D" w:rsidRDefault="009A75D3" w:rsidP="00EB4879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2.2. </w:t>
      </w:r>
      <w:r w:rsidR="00995D0D">
        <w:rPr>
          <w:b w:val="0"/>
        </w:rPr>
        <w:t>Абзац первый пункта 3.6 изложить в следующей редакции:</w:t>
      </w:r>
    </w:p>
    <w:p w:rsidR="00995D0D" w:rsidRDefault="00995D0D" w:rsidP="00995D0D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«3.6. Результаты использования субсидий (далее – показатели результативности) представляют собой конечные результаты исполнения расходных обязательств муниципальных образований Кировской области и должны быть конкретными и измеримыми». </w:t>
      </w:r>
    </w:p>
    <w:p w:rsidR="00EA625F" w:rsidRDefault="00995D0D" w:rsidP="00EB4879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2.3. </w:t>
      </w:r>
      <w:r w:rsidR="009A75D3">
        <w:rPr>
          <w:b w:val="0"/>
        </w:rPr>
        <w:t>В а</w:t>
      </w:r>
      <w:r w:rsidR="00EA625F" w:rsidRPr="00EA625F">
        <w:rPr>
          <w:b w:val="0"/>
        </w:rPr>
        <w:t xml:space="preserve">бзаце четвертом пункта 3.7 </w:t>
      </w:r>
      <w:r w:rsidR="00EA625F">
        <w:rPr>
          <w:b w:val="0"/>
        </w:rPr>
        <w:t>слова «</w:t>
      </w:r>
      <w:r w:rsidR="00EA625F" w:rsidRPr="00EA625F">
        <w:rPr>
          <w:b w:val="0"/>
        </w:rPr>
        <w:t>субсидий, указанных в постановлении Правительства Кировской области о мерах по выполнению закона области об областном бюджете</w:t>
      </w:r>
      <w:r w:rsidR="00EA625F">
        <w:rPr>
          <w:b w:val="0"/>
        </w:rPr>
        <w:t>» заменить словами «субсидии местным бюджетам из областного бюджета на обеспечение мероприятий по переселению граждан из аварийного жилищного фонда».</w:t>
      </w:r>
    </w:p>
    <w:p w:rsidR="00EB4879" w:rsidRDefault="00EA625F" w:rsidP="00EB4879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3</w:t>
      </w:r>
      <w:r w:rsidR="00664372">
        <w:rPr>
          <w:b w:val="0"/>
        </w:rPr>
        <w:t xml:space="preserve">. </w:t>
      </w:r>
      <w:r w:rsidR="0043680A">
        <w:rPr>
          <w:b w:val="0"/>
        </w:rPr>
        <w:t>В</w:t>
      </w:r>
      <w:r w:rsidR="00EB4879">
        <w:rPr>
          <w:b w:val="0"/>
        </w:rPr>
        <w:t xml:space="preserve"> раздел</w:t>
      </w:r>
      <w:r w:rsidR="0043680A">
        <w:rPr>
          <w:b w:val="0"/>
        </w:rPr>
        <w:t>е</w:t>
      </w:r>
      <w:r w:rsidR="00EB4879">
        <w:rPr>
          <w:b w:val="0"/>
        </w:rPr>
        <w:t xml:space="preserve"> 5 «Заключение соглашений о предоставлен</w:t>
      </w:r>
      <w:r w:rsidR="0043680A">
        <w:rPr>
          <w:b w:val="0"/>
        </w:rPr>
        <w:t>ии субсидий»</w:t>
      </w:r>
      <w:r w:rsidR="00EB4879" w:rsidRPr="007E287E">
        <w:rPr>
          <w:b w:val="0"/>
        </w:rPr>
        <w:t>:</w:t>
      </w:r>
    </w:p>
    <w:p w:rsidR="00EB4879" w:rsidRDefault="00EA625F" w:rsidP="00EB4879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3</w:t>
      </w:r>
      <w:r w:rsidR="00EB4879">
        <w:rPr>
          <w:b w:val="0"/>
        </w:rPr>
        <w:t>.1. Абзац</w:t>
      </w:r>
      <w:r w:rsidR="003A2AE3">
        <w:rPr>
          <w:b w:val="0"/>
        </w:rPr>
        <w:t>ы</w:t>
      </w:r>
      <w:r w:rsidR="00EB4879">
        <w:rPr>
          <w:b w:val="0"/>
        </w:rPr>
        <w:t xml:space="preserve"> первый </w:t>
      </w:r>
      <w:r w:rsidR="002225D0">
        <w:rPr>
          <w:b w:val="0"/>
        </w:rPr>
        <w:t xml:space="preserve">и второй </w:t>
      </w:r>
      <w:r w:rsidR="00EB4879">
        <w:rPr>
          <w:b w:val="0"/>
        </w:rPr>
        <w:t>изложить в следующей редакции:</w:t>
      </w:r>
    </w:p>
    <w:p w:rsidR="002225D0" w:rsidRDefault="00EB4879" w:rsidP="00EB4879">
      <w:pPr>
        <w:pStyle w:val="ConsPlusNormal"/>
        <w:spacing w:line="360" w:lineRule="auto"/>
        <w:ind w:firstLine="709"/>
        <w:jc w:val="both"/>
        <w:rPr>
          <w:b w:val="0"/>
        </w:rPr>
      </w:pPr>
      <w:r w:rsidRPr="00101D5F">
        <w:rPr>
          <w:b w:val="0"/>
        </w:rPr>
        <w:lastRenderedPageBreak/>
        <w:t>«</w:t>
      </w:r>
      <w:r>
        <w:rPr>
          <w:b w:val="0"/>
        </w:rPr>
        <w:t>Соглашени</w:t>
      </w:r>
      <w:r w:rsidR="00B765DC">
        <w:rPr>
          <w:b w:val="0"/>
        </w:rPr>
        <w:t>я</w:t>
      </w:r>
      <w:r>
        <w:rPr>
          <w:b w:val="0"/>
        </w:rPr>
        <w:t xml:space="preserve"> о предоставлении субсидии местному бюджет</w:t>
      </w:r>
      <w:r w:rsidR="00E44FBC">
        <w:rPr>
          <w:b w:val="0"/>
        </w:rPr>
        <w:t>у из областного бюджета заключаю</w:t>
      </w:r>
      <w:r>
        <w:rPr>
          <w:b w:val="0"/>
        </w:rPr>
        <w:t xml:space="preserve">тся </w:t>
      </w:r>
      <w:r w:rsidR="00B765DC">
        <w:rPr>
          <w:b w:val="0"/>
        </w:rPr>
        <w:t xml:space="preserve">в программном комплексе «Бюджет-СМАРТ», являющемся составной частью государственной информационной системы управления бюджетным процессом Кировской области, </w:t>
      </w:r>
      <w:r>
        <w:rPr>
          <w:b w:val="0"/>
        </w:rPr>
        <w:t>в соответствии с типовой формой соглашения, утвержденной министерством финансов Кировской области</w:t>
      </w:r>
      <w:r w:rsidR="002225D0">
        <w:rPr>
          <w:b w:val="0"/>
        </w:rPr>
        <w:t>.</w:t>
      </w:r>
    </w:p>
    <w:p w:rsidR="00EB4879" w:rsidRDefault="002225D0" w:rsidP="00EB4879">
      <w:pPr>
        <w:pStyle w:val="ConsPlusNormal"/>
        <w:spacing w:line="360" w:lineRule="auto"/>
        <w:ind w:firstLine="709"/>
        <w:jc w:val="both"/>
        <w:rPr>
          <w:b w:val="0"/>
        </w:rPr>
      </w:pPr>
      <w:r w:rsidRPr="002225D0">
        <w:rPr>
          <w:b w:val="0"/>
        </w:rPr>
        <w:t>В случае софинансирования из федерального бюджета расходных обязательств Кировской области по предоставлению субсидий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указанные соглашения (дополнительные соглашения к ним) заключаются в соответствии с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</w:t>
      </w:r>
      <w:r w:rsidR="00DC4221">
        <w:rPr>
          <w:b w:val="0"/>
        </w:rPr>
        <w:t>ийской Федерации от 30.09.2014 №</w:t>
      </w:r>
      <w:r w:rsidRPr="002225D0">
        <w:rPr>
          <w:b w:val="0"/>
        </w:rPr>
        <w:t xml:space="preserve"> 999 </w:t>
      </w:r>
      <w:r w:rsidR="00DC4221">
        <w:rPr>
          <w:b w:val="0"/>
        </w:rPr>
        <w:t>«</w:t>
      </w:r>
      <w:r w:rsidRPr="002225D0">
        <w:rPr>
          <w:b w:val="0"/>
        </w:rPr>
        <w:t>О формировании, предоставлении и распределении субсидий из федерального бюджета бюджетам субъе</w:t>
      </w:r>
      <w:r w:rsidR="00DC4221">
        <w:rPr>
          <w:b w:val="0"/>
        </w:rPr>
        <w:t>ктов Российской Федерации».</w:t>
      </w:r>
    </w:p>
    <w:p w:rsidR="00EB4879" w:rsidRDefault="00EA625F" w:rsidP="00EB4879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3</w:t>
      </w:r>
      <w:r w:rsidR="00EB4879">
        <w:rPr>
          <w:b w:val="0"/>
        </w:rPr>
        <w:t xml:space="preserve">.2. </w:t>
      </w:r>
      <w:r>
        <w:rPr>
          <w:b w:val="0"/>
        </w:rPr>
        <w:t>После абзаца второго д</w:t>
      </w:r>
      <w:r w:rsidR="00EB4879">
        <w:rPr>
          <w:b w:val="0"/>
          <w:color w:val="000000" w:themeColor="text1"/>
        </w:rPr>
        <w:t>ополнить абзацами следующего содержания:</w:t>
      </w:r>
    </w:p>
    <w:p w:rsidR="00EB4879" w:rsidRDefault="00634C26" w:rsidP="00EB4879">
      <w:pPr>
        <w:pStyle w:val="ConsPlusNormal"/>
        <w:spacing w:line="360" w:lineRule="auto"/>
        <w:ind w:firstLine="709"/>
        <w:jc w:val="both"/>
        <w:rPr>
          <w:b w:val="0"/>
          <w:color w:val="000000" w:themeColor="text1"/>
        </w:rPr>
      </w:pPr>
      <w:r>
        <w:rPr>
          <w:b w:val="0"/>
        </w:rPr>
        <w:t>«</w:t>
      </w:r>
      <w:r w:rsidR="00EB4879" w:rsidRPr="006859C9">
        <w:rPr>
          <w:b w:val="0"/>
        </w:rPr>
        <w:t>Заключение соглашений о предоставлении субсидий, предусмотренн</w:t>
      </w:r>
      <w:r w:rsidR="00EB4879">
        <w:rPr>
          <w:b w:val="0"/>
        </w:rPr>
        <w:t xml:space="preserve">ых законом </w:t>
      </w:r>
      <w:r w:rsidR="00995D0D">
        <w:rPr>
          <w:b w:val="0"/>
        </w:rPr>
        <w:t xml:space="preserve">Кировской </w:t>
      </w:r>
      <w:r w:rsidR="00EB4879">
        <w:rPr>
          <w:b w:val="0"/>
        </w:rPr>
        <w:t xml:space="preserve">области об областном бюджете, </w:t>
      </w:r>
      <w:r w:rsidR="00EB4879" w:rsidRPr="006859C9">
        <w:rPr>
          <w:b w:val="0"/>
        </w:rPr>
        <w:t>осуществляется до 15 февраля очередного финансового года, за исключением соглашений о предоставлении субсидий, бюджетные ассигнования на предо</w:t>
      </w:r>
      <w:r w:rsidR="00EB4879" w:rsidRPr="006859C9">
        <w:rPr>
          <w:b w:val="0"/>
          <w:color w:val="000000" w:themeColor="text1"/>
        </w:rPr>
        <w:t xml:space="preserve">ставление которых предусмотрены в соответствии с законом </w:t>
      </w:r>
      <w:r w:rsidR="00995D0D">
        <w:rPr>
          <w:b w:val="0"/>
          <w:color w:val="000000" w:themeColor="text1"/>
        </w:rPr>
        <w:t xml:space="preserve">Кировской </w:t>
      </w:r>
      <w:r w:rsidR="00EB4879" w:rsidRPr="006859C9">
        <w:rPr>
          <w:b w:val="0"/>
          <w:color w:val="000000" w:themeColor="text1"/>
        </w:rPr>
        <w:t>области о внесении изменений в закон</w:t>
      </w:r>
      <w:r w:rsidR="00995D0D">
        <w:rPr>
          <w:b w:val="0"/>
          <w:color w:val="000000" w:themeColor="text1"/>
        </w:rPr>
        <w:t xml:space="preserve"> Кировской области</w:t>
      </w:r>
      <w:r w:rsidR="00EB4879" w:rsidRPr="006859C9">
        <w:rPr>
          <w:b w:val="0"/>
          <w:color w:val="000000" w:themeColor="text1"/>
        </w:rPr>
        <w:t xml:space="preserve"> об областном бюджете и которые заключаются не позднее 30 дней после дня вступ</w:t>
      </w:r>
      <w:r w:rsidR="00381E8D">
        <w:rPr>
          <w:b w:val="0"/>
          <w:color w:val="000000" w:themeColor="text1"/>
        </w:rPr>
        <w:t>ления в силу указанного закона.</w:t>
      </w:r>
    </w:p>
    <w:p w:rsidR="00EB4879" w:rsidRDefault="00EB4879" w:rsidP="00EB487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Соглашение о предоставлении субсидий заключается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образованиями.</w:t>
      </w:r>
    </w:p>
    <w:p w:rsidR="00EB4879" w:rsidRDefault="00EB4879" w:rsidP="00EB4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685">
        <w:rPr>
          <w:rFonts w:ascii="Times New Roman" w:hAnsi="Times New Roman"/>
          <w:color w:val="000000" w:themeColor="text1"/>
          <w:spacing w:val="-2"/>
          <w:sz w:val="28"/>
          <w:szCs w:val="28"/>
        </w:rPr>
        <w:lastRenderedPageBreak/>
        <w:t xml:space="preserve">В случае нарушения сроков, предусмотренных абзацем </w:t>
      </w:r>
      <w:r w:rsidR="002228BB" w:rsidRPr="00CE6685">
        <w:rPr>
          <w:rFonts w:ascii="Times New Roman" w:hAnsi="Times New Roman"/>
          <w:color w:val="000000" w:themeColor="text1"/>
          <w:spacing w:val="-2"/>
          <w:sz w:val="28"/>
          <w:szCs w:val="28"/>
        </w:rPr>
        <w:t>третьим</w:t>
      </w:r>
      <w:r w:rsidRPr="00CE668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995D0D" w:rsidRPr="00CE6685">
        <w:rPr>
          <w:rFonts w:ascii="Times New Roman" w:hAnsi="Times New Roman"/>
          <w:color w:val="000000" w:themeColor="text1"/>
          <w:spacing w:val="-2"/>
          <w:sz w:val="28"/>
          <w:szCs w:val="28"/>
        </w:rPr>
        <w:t>р</w:t>
      </w:r>
      <w:r w:rsidRPr="00CE6685">
        <w:rPr>
          <w:rFonts w:ascii="Times New Roman" w:hAnsi="Times New Roman"/>
          <w:color w:val="000000" w:themeColor="text1"/>
          <w:spacing w:val="-2"/>
          <w:sz w:val="28"/>
          <w:szCs w:val="28"/>
        </w:rPr>
        <w:t>аздела</w:t>
      </w:r>
      <w:r w:rsidR="00995D0D" w:rsidRPr="00CE668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5</w:t>
      </w:r>
      <w:r w:rsidR="00995D0D">
        <w:rPr>
          <w:rFonts w:ascii="Times New Roman" w:hAnsi="Times New Roman"/>
          <w:color w:val="000000" w:themeColor="text1"/>
          <w:sz w:val="28"/>
          <w:szCs w:val="28"/>
        </w:rPr>
        <w:t xml:space="preserve"> настоящих Правил</w:t>
      </w:r>
      <w:r>
        <w:rPr>
          <w:rFonts w:ascii="Times New Roman" w:hAnsi="Times New Roman"/>
          <w:color w:val="000000" w:themeColor="text1"/>
          <w:sz w:val="28"/>
          <w:szCs w:val="28"/>
        </w:rPr>
        <w:t>, бюджетные ассигнования областного бюджета, предусмотренные на текущий финансовый год на соответствующие цели, могут направляться на увеличение бюджетных ассигнований резервного фонда Правительства Кировской области для оказания финансовой помощи местным бюджетам в размере субсидии, в отношении которой не заключено соглашение о ее предоставлении из областного бюджета, в порядке, установленном Правительством Кировской области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EB4879" w:rsidRDefault="00EA625F" w:rsidP="00EB4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B48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EB4879">
        <w:rPr>
          <w:rFonts w:ascii="Times New Roman" w:hAnsi="Times New Roman"/>
          <w:sz w:val="28"/>
          <w:szCs w:val="28"/>
        </w:rPr>
        <w:t xml:space="preserve">. Абзац </w:t>
      </w:r>
      <w:r>
        <w:rPr>
          <w:rFonts w:ascii="Times New Roman" w:hAnsi="Times New Roman"/>
          <w:sz w:val="28"/>
          <w:szCs w:val="28"/>
        </w:rPr>
        <w:t>«Соглашения о предоставлении субсидий, финансовое обеспечение которых осуществляется за счет средств областного бюджета (за счет средств некоммерческих организаций) заключаются между ГРБС и администрациями муниципальных районов (муниципальных округов, городских округов) (в случае распределения субсидий между поселениями – между ГРБС, администрациями муниципальных районов и администрациями городских (сельских) поселений) и подлежат согласованию с финансовыми органами муниципальных районов (муниципальных округов, городских округов) Кировской области»</w:t>
      </w:r>
      <w:r w:rsidR="00EB487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B4879" w:rsidRDefault="00EB4879" w:rsidP="00EB48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«Соглашения о предоставлении субсидий, финансовое обеспечение которых осуществляется за счет средств областного бюджета (за счет средств некоммерческих организаций) заключаются между ГРБС и администрациями муниципальных районов (муниципальных округов, городских округов, городских п</w:t>
      </w:r>
      <w:r w:rsidR="00381E8D">
        <w:rPr>
          <w:rFonts w:ascii="Times New Roman" w:hAnsi="Times New Roman"/>
          <w:sz w:val="28"/>
          <w:szCs w:val="28"/>
        </w:rPr>
        <w:t>оселений, сельских поселений)».</w:t>
      </w:r>
      <w:bookmarkStart w:id="0" w:name="_GoBack"/>
      <w:bookmarkEnd w:id="0"/>
    </w:p>
    <w:p w:rsidR="00BE5B88" w:rsidRPr="00527597" w:rsidRDefault="00BE5B88" w:rsidP="00343093">
      <w:pPr>
        <w:spacing w:before="6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BE5B88" w:rsidRPr="00527597" w:rsidSect="003A2AE3">
      <w:headerReference w:type="default" r:id="rId7"/>
      <w:pgSz w:w="11906" w:h="16838"/>
      <w:pgMar w:top="1021" w:right="73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8F" w:rsidRDefault="0042698F" w:rsidP="001D1D3F">
      <w:pPr>
        <w:spacing w:after="0" w:line="240" w:lineRule="auto"/>
      </w:pPr>
      <w:r>
        <w:separator/>
      </w:r>
    </w:p>
  </w:endnote>
  <w:endnote w:type="continuationSeparator" w:id="0">
    <w:p w:rsidR="0042698F" w:rsidRDefault="0042698F" w:rsidP="001D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8F" w:rsidRDefault="0042698F" w:rsidP="001D1D3F">
      <w:pPr>
        <w:spacing w:after="0" w:line="240" w:lineRule="auto"/>
      </w:pPr>
      <w:r>
        <w:separator/>
      </w:r>
    </w:p>
  </w:footnote>
  <w:footnote w:type="continuationSeparator" w:id="0">
    <w:p w:rsidR="0042698F" w:rsidRDefault="0042698F" w:rsidP="001D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797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C6AA0" w:rsidRPr="00C944EF" w:rsidRDefault="002C6AA0">
        <w:pPr>
          <w:pStyle w:val="a5"/>
          <w:jc w:val="center"/>
          <w:rPr>
            <w:rFonts w:ascii="Times New Roman" w:hAnsi="Times New Roman" w:cs="Times New Roman"/>
          </w:rPr>
        </w:pPr>
        <w:r w:rsidRPr="00C944EF">
          <w:rPr>
            <w:rFonts w:ascii="Times New Roman" w:hAnsi="Times New Roman" w:cs="Times New Roman"/>
          </w:rPr>
          <w:fldChar w:fldCharType="begin"/>
        </w:r>
        <w:r w:rsidRPr="00C944EF">
          <w:rPr>
            <w:rFonts w:ascii="Times New Roman" w:hAnsi="Times New Roman" w:cs="Times New Roman"/>
          </w:rPr>
          <w:instrText>PAGE   \* MERGEFORMAT</w:instrText>
        </w:r>
        <w:r w:rsidRPr="00C944EF">
          <w:rPr>
            <w:rFonts w:ascii="Times New Roman" w:hAnsi="Times New Roman" w:cs="Times New Roman"/>
          </w:rPr>
          <w:fldChar w:fldCharType="separate"/>
        </w:r>
        <w:r w:rsidR="00381E8D">
          <w:rPr>
            <w:rFonts w:ascii="Times New Roman" w:hAnsi="Times New Roman" w:cs="Times New Roman"/>
            <w:noProof/>
          </w:rPr>
          <w:t>3</w:t>
        </w:r>
        <w:r w:rsidRPr="00C944EF">
          <w:rPr>
            <w:rFonts w:ascii="Times New Roman" w:hAnsi="Times New Roman" w:cs="Times New Roman"/>
          </w:rPr>
          <w:fldChar w:fldCharType="end"/>
        </w:r>
      </w:p>
    </w:sdtContent>
  </w:sdt>
  <w:p w:rsidR="002C6AA0" w:rsidRDefault="002C6A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31"/>
    <w:rsid w:val="00082D14"/>
    <w:rsid w:val="000A6AE6"/>
    <w:rsid w:val="000A6D34"/>
    <w:rsid w:val="0015385E"/>
    <w:rsid w:val="001D1D3F"/>
    <w:rsid w:val="002225D0"/>
    <w:rsid w:val="002228BB"/>
    <w:rsid w:val="002C6AA0"/>
    <w:rsid w:val="00343093"/>
    <w:rsid w:val="00381E8D"/>
    <w:rsid w:val="003A2AE3"/>
    <w:rsid w:val="0042698F"/>
    <w:rsid w:val="0043680A"/>
    <w:rsid w:val="00440C90"/>
    <w:rsid w:val="004F3CA2"/>
    <w:rsid w:val="00527597"/>
    <w:rsid w:val="00533BF5"/>
    <w:rsid w:val="00581DF1"/>
    <w:rsid w:val="00590E1A"/>
    <w:rsid w:val="005F23C2"/>
    <w:rsid w:val="00634C26"/>
    <w:rsid w:val="00664372"/>
    <w:rsid w:val="00865352"/>
    <w:rsid w:val="008A769F"/>
    <w:rsid w:val="008C37AF"/>
    <w:rsid w:val="00914A9F"/>
    <w:rsid w:val="00920B81"/>
    <w:rsid w:val="00995D0D"/>
    <w:rsid w:val="009A75D3"/>
    <w:rsid w:val="00A13828"/>
    <w:rsid w:val="00A1409B"/>
    <w:rsid w:val="00AC12D4"/>
    <w:rsid w:val="00AE0290"/>
    <w:rsid w:val="00B765DC"/>
    <w:rsid w:val="00BA2BA6"/>
    <w:rsid w:val="00BE5B88"/>
    <w:rsid w:val="00C104AD"/>
    <w:rsid w:val="00C22461"/>
    <w:rsid w:val="00C416B2"/>
    <w:rsid w:val="00C725DE"/>
    <w:rsid w:val="00C944EF"/>
    <w:rsid w:val="00CC5831"/>
    <w:rsid w:val="00CE6685"/>
    <w:rsid w:val="00D62976"/>
    <w:rsid w:val="00DC4221"/>
    <w:rsid w:val="00E44FBC"/>
    <w:rsid w:val="00EA625F"/>
    <w:rsid w:val="00EB4879"/>
    <w:rsid w:val="00F03611"/>
    <w:rsid w:val="00F14AB5"/>
    <w:rsid w:val="00F3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F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40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D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1D3F"/>
  </w:style>
  <w:style w:type="paragraph" w:styleId="a7">
    <w:name w:val="footer"/>
    <w:basedOn w:val="a"/>
    <w:link w:val="a8"/>
    <w:uiPriority w:val="99"/>
    <w:unhideWhenUsed/>
    <w:rsid w:val="001D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1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F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40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D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1D3F"/>
  </w:style>
  <w:style w:type="paragraph" w:styleId="a7">
    <w:name w:val="footer"/>
    <w:basedOn w:val="a"/>
    <w:link w:val="a8"/>
    <w:uiPriority w:val="99"/>
    <w:unhideWhenUsed/>
    <w:rsid w:val="001D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Новосёлова Валерия Игоревна</dc:creator>
  <cp:keywords/>
  <dc:description/>
  <cp:lastModifiedBy>slobodina_ai</cp:lastModifiedBy>
  <cp:revision>32</cp:revision>
  <cp:lastPrinted>2021-11-26T11:07:00Z</cp:lastPrinted>
  <dcterms:created xsi:type="dcterms:W3CDTF">2020-11-05T06:44:00Z</dcterms:created>
  <dcterms:modified xsi:type="dcterms:W3CDTF">2021-12-23T12:55:00Z</dcterms:modified>
</cp:coreProperties>
</file>